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9F4314A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976263806"/>
          <w:placeholder>
            <w:docPart w:val="DefaultPlaceholder_-1854013437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C24E3B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1881591359"/>
          <w:placeholder>
            <w:docPart w:val="DefaultPlaceholder_-1854013437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C24E3B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A514512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sdt>
        <w:sdtPr>
          <w:rPr>
            <w:rFonts w:ascii="Verdana" w:hAnsi="Verdana" w:cs="Calibri"/>
            <w:highlight w:val="lightGray"/>
            <w:lang w:val="en-GB"/>
          </w:rPr>
          <w:id w:val="-806707234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C24E3B" w:rsidRPr="00467A11">
            <w:rPr>
              <w:rStyle w:val="PlaceholderText"/>
            </w:rPr>
            <w:t>Choose an item.</w:t>
          </w:r>
        </w:sdtContent>
      </w:sdt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8647AA4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-1158766053"/>
          <w:placeholder>
            <w:docPart w:val="DefaultPlaceholder_-1854013437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C24E3B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-1551753834"/>
          <w:placeholder>
            <w:docPart w:val="DefaultPlaceholder_-1854013437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C24E3B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</w:p>
    <w:p w14:paraId="185A8BBD" w14:textId="77777777" w:rsidR="00743F98" w:rsidRPr="00C24E3B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5"/>
        <w:gridCol w:w="2037"/>
        <w:gridCol w:w="2194"/>
        <w:gridCol w:w="219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sdt>
          <w:sdtPr>
            <w:rPr>
              <w:rFonts w:ascii="Verdana" w:hAnsi="Verdana" w:cs="Arial"/>
              <w:color w:val="002060"/>
              <w:sz w:val="20"/>
              <w:lang w:val="en-GB"/>
            </w:rPr>
            <w:id w:val="-20998579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ntermediate (&gt;10 and &lt; 20)" w:value="Intermediate (&gt;10 and &lt; 20)"/>
              <w:listItem w:displayText="Junior (&lt;10)" w:value="Junior (&lt;10)"/>
              <w:listItem w:displayText="Senior (&gt;20)" w:value="Senior (&gt;20)"/>
            </w:dropDownList>
          </w:sdtPr>
          <w:sdtContent>
            <w:tc>
              <w:tcPr>
                <w:tcW w:w="2088" w:type="dxa"/>
                <w:shd w:val="clear" w:color="auto" w:fill="FFFFFF"/>
              </w:tcPr>
              <w:p w14:paraId="56E939D5" w14:textId="12EFF6E7" w:rsidR="001903D7" w:rsidRPr="007673FA" w:rsidRDefault="00C24E3B" w:rsidP="00B223B0">
                <w:pPr>
                  <w:shd w:val="clear" w:color="auto" w:fill="FFFFFF"/>
                  <w:spacing w:after="120"/>
                  <w:ind w:right="-993"/>
                  <w:jc w:val="left"/>
                  <w:rPr>
                    <w:rFonts w:ascii="Verdana" w:hAnsi="Verdana" w:cs="Arial"/>
                    <w:color w:val="002060"/>
                    <w:sz w:val="20"/>
                    <w:lang w:val="en-GB"/>
                  </w:rPr>
                </w:pPr>
                <w:r w:rsidRPr="00467A1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BA379D6" w:rsidR="001903D7" w:rsidRPr="007673FA" w:rsidRDefault="00C24E3B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2026/2027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C24E3B" w:rsidRPr="009F5B61" w14:paraId="56E939EA" w14:textId="77777777" w:rsidTr="00C24E3B">
        <w:trPr>
          <w:trHeight w:val="314"/>
        </w:trPr>
        <w:tc>
          <w:tcPr>
            <w:tcW w:w="2203" w:type="dxa"/>
            <w:shd w:val="clear" w:color="auto" w:fill="FFFFFF"/>
          </w:tcPr>
          <w:p w14:paraId="56E939E5" w14:textId="77777777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56E939E9" w14:textId="3012683C" w:rsidR="00C24E3B" w:rsidRPr="005E466D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INSTITUTO POLITECNICO DE SETUBAL</w:t>
            </w:r>
          </w:p>
        </w:tc>
      </w:tr>
      <w:tr w:rsidR="00C24E3B" w:rsidRPr="005E466D" w14:paraId="56E939F1" w14:textId="77777777" w:rsidTr="00C24E3B">
        <w:trPr>
          <w:trHeight w:val="314"/>
        </w:trPr>
        <w:tc>
          <w:tcPr>
            <w:tcW w:w="2203" w:type="dxa"/>
            <w:shd w:val="clear" w:color="auto" w:fill="FFFFFF"/>
          </w:tcPr>
          <w:p w14:paraId="56E939EB" w14:textId="2A9960D0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9EE" w14:textId="56B454E6" w:rsidR="00C24E3B" w:rsidRPr="005E466D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P SETUBAL01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C24E3B" w:rsidRDefault="00C24E3B" w:rsidP="00C24E3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C24E3B" w:rsidRPr="005E466D" w:rsidRDefault="00C24E3B" w:rsidP="00C24E3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sdt>
          <w:sdtPr>
            <w:rPr>
              <w:rFonts w:ascii="Verdana" w:hAnsi="Verdana" w:cs="Arial"/>
              <w:b/>
              <w:color w:val="002060"/>
              <w:sz w:val="20"/>
              <w:lang w:val="en-GB"/>
            </w:rPr>
            <w:id w:val="-16471139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etúbal School of Technology" w:value="Setúbal School of Technology"/>
              <w:listItem w:displayText="School of Education" w:value="School of Education"/>
              <w:listItem w:displayText="School of Business and Administration " w:value="School of Business and Administration "/>
              <w:listItem w:displayText="School of Health" w:value="School of Health"/>
              <w:listItem w:displayText="Barreiro School of Technology" w:value="Barreiro School of Technology"/>
            </w:dropDownList>
          </w:sdtPr>
          <w:sdtContent>
            <w:tc>
              <w:tcPr>
                <w:tcW w:w="2186" w:type="dxa"/>
                <w:shd w:val="clear" w:color="auto" w:fill="FFFFFF"/>
              </w:tcPr>
              <w:p w14:paraId="56E939F0" w14:textId="2B484283" w:rsidR="00C24E3B" w:rsidRPr="005E466D" w:rsidRDefault="00C24E3B" w:rsidP="00C24E3B">
                <w:pPr>
                  <w:shd w:val="clear" w:color="auto" w:fill="FFFFFF"/>
                  <w:ind w:right="-993"/>
                  <w:rPr>
                    <w:rFonts w:ascii="Verdana" w:hAnsi="Verdana" w:cs="Arial"/>
                    <w:b/>
                    <w:color w:val="002060"/>
                    <w:sz w:val="20"/>
                    <w:lang w:val="en-GB"/>
                  </w:rPr>
                </w:pPr>
                <w:r w:rsidRPr="00C24E3B">
                  <w:rPr>
                    <w:rStyle w:val="PlaceholderText"/>
                    <w:highlight w:val="lightGray"/>
                  </w:rPr>
                  <w:t>Choose an item.</w:t>
                </w:r>
              </w:p>
            </w:tc>
          </w:sdtContent>
        </w:sdt>
      </w:tr>
      <w:tr w:rsidR="00C24E3B" w:rsidRPr="005E466D" w14:paraId="56E939F6" w14:textId="77777777" w:rsidTr="00C24E3B">
        <w:trPr>
          <w:trHeight w:val="472"/>
        </w:trPr>
        <w:tc>
          <w:tcPr>
            <w:tcW w:w="2203" w:type="dxa"/>
            <w:shd w:val="clear" w:color="auto" w:fill="FFFFFF"/>
          </w:tcPr>
          <w:p w14:paraId="56E939F2" w14:textId="77777777" w:rsidR="00C24E3B" w:rsidRPr="005E466D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6217AA65" w14:textId="77777777" w:rsidR="00C24E3B" w:rsidRPr="006630F2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 xml:space="preserve">EDIFICIO SEDE </w:t>
            </w:r>
          </w:p>
          <w:p w14:paraId="40F0DA7B" w14:textId="77777777" w:rsidR="00C24E3B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CAMPUS DO IPS</w:t>
            </w:r>
          </w:p>
          <w:p w14:paraId="56E939F3" w14:textId="72FA68D6" w:rsidR="00C24E3B" w:rsidRPr="00C24E3B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</w:rPr>
              <w:t>2910-761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SETUBAL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C24E3B" w:rsidRPr="005E466D" w:rsidRDefault="00C24E3B" w:rsidP="00C24E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6E939F5" w14:textId="08B98221" w:rsidR="00C24E3B" w:rsidRPr="005E466D" w:rsidRDefault="00C24E3B" w:rsidP="00C24E3B">
            <w:pPr>
              <w:shd w:val="clear" w:color="auto" w:fill="FFFFFF"/>
              <w:tabs>
                <w:tab w:val="left" w:pos="83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Portugal</w:t>
            </w:r>
          </w:p>
        </w:tc>
      </w:tr>
      <w:tr w:rsidR="00C24E3B" w:rsidRPr="005E466D" w14:paraId="56E939FC" w14:textId="77777777" w:rsidTr="00C24E3B">
        <w:trPr>
          <w:trHeight w:val="811"/>
        </w:trPr>
        <w:tc>
          <w:tcPr>
            <w:tcW w:w="2203" w:type="dxa"/>
            <w:shd w:val="clear" w:color="auto" w:fill="FFFFFF"/>
          </w:tcPr>
          <w:p w14:paraId="56E939F7" w14:textId="77777777" w:rsidR="00C24E3B" w:rsidRPr="005E466D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68041009" w14:textId="77777777" w:rsidR="00C24E3B" w:rsidRPr="006630F2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proofErr w:type="gramStart"/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Sandra  Moreira</w:t>
            </w:r>
            <w:proofErr w:type="gramEnd"/>
          </w:p>
          <w:p w14:paraId="56E939F8" w14:textId="7EE8201A" w:rsidR="00C24E3B" w:rsidRPr="00C24E3B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International Officer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C24E3B" w:rsidRDefault="00C24E3B" w:rsidP="00C24E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C24E3B" w:rsidRPr="00C17AB2" w:rsidRDefault="00C24E3B" w:rsidP="00C24E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86" w:type="dxa"/>
            <w:shd w:val="clear" w:color="auto" w:fill="FFFFFF"/>
          </w:tcPr>
          <w:p w14:paraId="56E939FB" w14:textId="5014F40B" w:rsidR="00C24E3B" w:rsidRPr="005E466D" w:rsidRDefault="00C24E3B" w:rsidP="00C24E3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+351 265 548 820</w:t>
            </w:r>
          </w:p>
        </w:tc>
      </w:tr>
      <w:tr w:rsidR="00C24E3B" w:rsidRPr="005F0E76" w14:paraId="56E93A03" w14:textId="77777777" w:rsidTr="00C24E3B">
        <w:trPr>
          <w:trHeight w:val="811"/>
        </w:trPr>
        <w:tc>
          <w:tcPr>
            <w:tcW w:w="2203" w:type="dxa"/>
            <w:shd w:val="clear" w:color="auto" w:fill="FFFFFF"/>
          </w:tcPr>
          <w:p w14:paraId="56E939FD" w14:textId="582199A4" w:rsidR="00C24E3B" w:rsidRPr="00474BE2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1C66F076" w14:textId="77777777" w:rsidR="00C24E3B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C24E3B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Higher Education </w:t>
            </w:r>
          </w:p>
          <w:p w14:paraId="6574ADB7" w14:textId="448E267A" w:rsidR="00C24E3B" w:rsidRPr="00C24E3B" w:rsidRDefault="00C24E3B" w:rsidP="00C24E3B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C24E3B">
              <w:rPr>
                <w:rFonts w:ascii="Verdana" w:hAnsi="Verdana" w:cs="Arial"/>
                <w:b/>
                <w:sz w:val="16"/>
                <w:szCs w:val="16"/>
                <w:lang w:val="en-GB"/>
              </w:rPr>
              <w:t>Institution</w:t>
            </w:r>
          </w:p>
          <w:p w14:paraId="56E93A00" w14:textId="0CC68C30" w:rsidR="00C24E3B" w:rsidRPr="005E466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24E3B" w:rsidRPr="00782942" w:rsidRDefault="00C24E3B" w:rsidP="00C24E3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C24E3B" w:rsidRPr="00F8532D" w:rsidRDefault="00C24E3B" w:rsidP="00C24E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7F97F706" w14:textId="63E5208B" w:rsidR="00C24E3B" w:rsidRDefault="00C24E3B" w:rsidP="00C24E3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DDB95F8" w:rsidR="00C24E3B" w:rsidRPr="00F8532D" w:rsidRDefault="00C24E3B" w:rsidP="00C24E3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D337C89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sdt>
        <w:sdtPr>
          <w:rPr>
            <w:rFonts w:ascii="Verdana" w:hAnsi="Verdana" w:cs="Calibri"/>
            <w:lang w:val="en-GB"/>
          </w:rPr>
          <w:id w:val="2125954397"/>
          <w:placeholder>
            <w:docPart w:val="DefaultPlaceholder_-1854013438"/>
          </w:placeholder>
          <w:showingPlcHdr/>
          <w:dropDownList>
            <w:listItem w:value="Choose an item."/>
            <w:listItem w:displayText="0413 — Management and administration" w:value="0413 — Management and administration"/>
            <w:listItem w:displayText="0411 — Accounting and taxation" w:value="0411 — Accounting and taxation"/>
            <w:listItem w:displayText="0613 — Software and applications development and analysis" w:value="0613 — Software and applications development and analysis"/>
            <w:listItem w:displayText="0713 — Electricity and energy" w:value="0713 — Electricity and energy"/>
            <w:listItem w:displayText="0714 — Electronics and automation" w:value="0714 — Electronics and automation"/>
            <w:listItem w:displayText="0715 — Mechanics and metal trades" w:value="0715 — Mechanics and metal trades"/>
            <w:listItem w:displayText="0732 — Building and civil engineering" w:value="0732 — Building and civil engineering"/>
            <w:listItem w:displayText="0913 — Nursing and midwifery" w:value="0913 — Nursing and midwifery"/>
            <w:listItem w:displayText="0915 — Therapy and rehabilitation" w:value="0915 — Therapy and rehabilitation"/>
            <w:listItem w:displayText="0313 — Psychology" w:value="0313 — Psychology"/>
            <w:listItem w:displayText="0314 — Sociology and cultural studies" w:value="0314 — Sociology and cultural studies"/>
            <w:listItem w:displayText="1014 — Sports" w:value="1014 — Sports"/>
            <w:listItem w:displayText="0322 — Library, information and archival studies" w:value="0322 — Library, information and archival studies"/>
            <w:listItem w:displayText="0232 — Literature and linguistics" w:value="0232 — Literature and linguistics"/>
            <w:listItem w:displayText="0211 — Audio-visual techniques and media production" w:value="0211 — Audio-visual techniques and media production"/>
          </w:dropDownList>
        </w:sdtPr>
        <w:sdtContent>
          <w:r w:rsidR="00BA67E4" w:rsidRPr="00BA67E4">
            <w:rPr>
              <w:rStyle w:val="PlaceholderText"/>
              <w:highlight w:val="lightGray"/>
            </w:rPr>
            <w:t>Choose an item.</w:t>
          </w:r>
        </w:sdtContent>
      </w:sdt>
    </w:p>
    <w:p w14:paraId="56E93A26" w14:textId="1AE518B5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7E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03E5F6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sdt>
        <w:sdtPr>
          <w:rPr>
            <w:rFonts w:ascii="Verdana" w:hAnsi="Verdana" w:cs="Calibri"/>
            <w:lang w:val="en-GB"/>
          </w:rPr>
          <w:id w:val="1091663963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&gt;11" w:value="&gt;11"/>
          </w:dropDownList>
        </w:sdtPr>
        <w:sdtContent>
          <w:r w:rsidR="00BA67E4" w:rsidRPr="00BA67E4">
            <w:rPr>
              <w:rStyle w:val="PlaceholderText"/>
              <w:highlight w:val="lightGray"/>
            </w:rPr>
            <w:t>Choose an item.</w:t>
          </w:r>
        </w:sdtContent>
      </w:sdt>
    </w:p>
    <w:p w14:paraId="63DFBEF5" w14:textId="1664695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sdt>
        <w:sdtPr>
          <w:rPr>
            <w:rFonts w:ascii="Verdana" w:hAnsi="Verdana" w:cs="Calibri"/>
            <w:lang w:val="en-GB"/>
          </w:rPr>
          <w:id w:val="2086566930"/>
          <w:placeholder>
            <w:docPart w:val="DefaultPlaceholder_-1854013438"/>
          </w:placeholder>
          <w:showingPlcHdr/>
          <w:dropDownList>
            <w:listItem w:value="Choose an item."/>
            <w:listItem w:displayText="Inglês (English)" w:value="Inglês (English)"/>
            <w:listItem w:displayText="Espanhol (Spanish / Español)" w:value="Espanhol (Spanish / Español)"/>
            <w:listItem w:displayText="Francês (French / Français)" w:value="Francês (French / Français)"/>
            <w:listItem w:displayText="Alemão (German / Deutsch)" w:value="Alemão (German / Deutsch)"/>
            <w:listItem w:displayText="Italiano (Italian / Italiano)" w:value="Italiano (Italian / Italiano)"/>
            <w:listItem w:displayText="Português (Portuguese / Português)" w:value="Português (Portuguese / Português)"/>
            <w:listItem w:displayText="Other" w:value="Other"/>
          </w:dropDownList>
        </w:sdtPr>
        <w:sdtContent>
          <w:r w:rsidR="00BA67E4" w:rsidRPr="00BA67E4">
            <w:rPr>
              <w:rStyle w:val="PlaceholderText"/>
              <w:highlight w:val="lightGray"/>
            </w:rPr>
            <w:t>Choose an item.</w:t>
          </w:r>
        </w:sdtContent>
      </w:sdt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C24E3B" w:rsidRPr="002F549E" w:rsidRDefault="00C24E3B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C24E3B" w:rsidRPr="002F549E" w:rsidRDefault="00C24E3B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6F76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6B57"/>
    <w:rsid w:val="0081766A"/>
    <w:rsid w:val="008229D0"/>
    <w:rsid w:val="00822E96"/>
    <w:rsid w:val="00827D3F"/>
    <w:rsid w:val="00830326"/>
    <w:rsid w:val="00831FDB"/>
    <w:rsid w:val="00832D56"/>
    <w:rsid w:val="008330D7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2836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67E4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4E3B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A1C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4E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6F07-C539-4F22-AAFA-ADEE4157A74C}"/>
      </w:docPartPr>
      <w:docPartBody>
        <w:p w:rsidR="00CF4002" w:rsidRDefault="00CF4002">
          <w:r w:rsidRPr="00467A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0EF1-3A61-4A0F-850F-6B1EC2B5A460}"/>
      </w:docPartPr>
      <w:docPartBody>
        <w:p w:rsidR="00CF4002" w:rsidRDefault="00CF4002">
          <w:r w:rsidRPr="00467A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02"/>
    <w:rsid w:val="002D6F76"/>
    <w:rsid w:val="00C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0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18</TotalTime>
  <Pages>3</Pages>
  <Words>477</Words>
  <Characters>2923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Sandra Helena Soares Moreira</cp:lastModifiedBy>
  <cp:revision>3</cp:revision>
  <cp:lastPrinted>2013-11-06T08:46:00Z</cp:lastPrinted>
  <dcterms:created xsi:type="dcterms:W3CDTF">2026-03-19T15:23:00Z</dcterms:created>
  <dcterms:modified xsi:type="dcterms:W3CDTF">2026-03-19T16:01:00Z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